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rPr/>
      </w:pPr>
      <w:r w:rsidDel="00000000" w:rsidR="00000000" w:rsidRPr="00000000">
        <w:rPr>
          <w:rtl w:val="0"/>
        </w:rPr>
        <w:t xml:space="preserve">SHORT RELEASE</w:t>
      </w:r>
    </w:p>
    <w:p w:rsidR="00000000" w:rsidDel="00000000" w:rsidP="00000000" w:rsidRDefault="00000000" w:rsidRPr="00000000" w14:paraId="0000000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/>
      </w:pPr>
      <w:r w:rsidDel="00000000" w:rsidR="00000000" w:rsidRPr="00000000">
        <w:rPr>
          <w:rtl w:val="0"/>
        </w:rPr>
        <w:t xml:space="preserve">O catarinense Jukka vive uma simbiose profunda com a música desde seus primeiros gestos, mas foi através da fusão dos sons analógicos e eletrônicos que ele encontrou sua forma de expressão artística. Com mais de uma década de estudo e dedicação ao projeto, que hoje foca energias às linhas melódicas e progressivas do House e Techno. O resultado vem através de um currículo consistente, mais de 20 EPs lançados em gravadoras nacionais e internacionais, o alcance de suas produções em posições privilegiadas nas plataformas de vendas musicais, como a 13ª posição no disputado chart de Melodic House &amp; Techno e também a posição 14ª no gênero Deep House, do Beatport. Além de receber o suporte de gravadoras como a imponente Progressive Astronaut, Jukka também atua no cenário como sócio/fundador do label Naut Music e completa o staff da Fluxo Records.</w:t>
      </w:r>
    </w:p>
    <w:p w:rsidR="00000000" w:rsidDel="00000000" w:rsidP="00000000" w:rsidRDefault="00000000" w:rsidRPr="00000000" w14:paraId="0000000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rPr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34"/>
          <w:szCs w:val="34"/>
        </w:rPr>
      </w:pPr>
      <w:r w:rsidDel="00000000" w:rsidR="00000000" w:rsidRPr="00000000">
        <w:rPr>
          <w:sz w:val="34"/>
          <w:szCs w:val="34"/>
          <w:rtl w:val="0"/>
        </w:rPr>
        <w:br w:type="textWrapping"/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